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360" w:lineRule="auto"/>
        <w:rPr>
          <w:b w:val="1"/>
          <w:color w:val="2c2e33"/>
          <w:sz w:val="106"/>
          <w:szCs w:val="106"/>
        </w:rPr>
      </w:pPr>
      <w:bookmarkStart w:colFirst="0" w:colLast="0" w:name="_a99y3d1jlv5h" w:id="0"/>
      <w:bookmarkEnd w:id="0"/>
      <w:r w:rsidDel="00000000" w:rsidR="00000000" w:rsidRPr="00000000">
        <w:rPr>
          <w:b w:val="1"/>
          <w:color w:val="2c2e33"/>
          <w:sz w:val="106"/>
          <w:szCs w:val="106"/>
          <w:rtl w:val="0"/>
        </w:rPr>
        <w:t xml:space="preserve">19 Allens Lane CLIVE 4102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360" w:lineRule="auto"/>
        <w:rPr>
          <w:b w:val="1"/>
          <w:color w:val="333333"/>
          <w:sz w:val="24"/>
          <w:szCs w:val="24"/>
        </w:rPr>
      </w:pPr>
      <w:bookmarkStart w:colFirst="0" w:colLast="0" w:name="_pgf3hchwjm45" w:id="1"/>
      <w:bookmarkEnd w:id="1"/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Below is the general public information that is currently digitally available for 19 Allens Lane CLIVE 4102 - more information may be held on file at Hastings District Council.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8" w:lineRule="auto"/>
        <w:rPr>
          <w:color w:val="15884b"/>
          <w:sz w:val="36"/>
          <w:szCs w:val="36"/>
        </w:rPr>
      </w:pPr>
      <w:bookmarkStart w:colFirst="0" w:colLast="0" w:name="_3vkextbtuo5r" w:id="2"/>
      <w:bookmarkEnd w:id="2"/>
      <w:r w:rsidDel="00000000" w:rsidR="00000000" w:rsidRPr="00000000">
        <w:fldChar w:fldCharType="begin"/>
        <w:instrText xml:space="preserve"> HYPERLINK "https://www.hastingsdc.govt.nz/#accordion-item0" </w:instrText>
        <w:fldChar w:fldCharType="separate"/>
      </w:r>
      <w:r w:rsidDel="00000000" w:rsidR="00000000" w:rsidRPr="00000000">
        <w:rPr>
          <w:color w:val="15884b"/>
          <w:sz w:val="36"/>
          <w:szCs w:val="36"/>
          <w:rtl w:val="0"/>
        </w:rPr>
        <w:t xml:space="preserve">Council Rates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360" w:lineRule="auto"/>
        <w:rPr>
          <w:b w:val="1"/>
          <w:color w:val="2c2e33"/>
          <w:sz w:val="48"/>
          <w:szCs w:val="48"/>
        </w:rPr>
      </w:pPr>
      <w:bookmarkStart w:colFirst="0" w:colLast="0" w:name="_97sr90rxetso" w:id="3"/>
      <w:bookmarkEnd w:id="3"/>
      <w:r w:rsidDel="00000000" w:rsidR="00000000" w:rsidRPr="00000000">
        <w:fldChar w:fldCharType="end"/>
      </w:r>
      <w:r w:rsidDel="00000000" w:rsidR="00000000" w:rsidRPr="00000000">
        <w:rPr>
          <w:b w:val="1"/>
          <w:color w:val="2c2e33"/>
          <w:sz w:val="48"/>
          <w:szCs w:val="48"/>
          <w:rtl w:val="0"/>
        </w:rPr>
        <w:t xml:space="preserve">Hastings District Council Rates</w:t>
      </w:r>
    </w:p>
    <w:tbl>
      <w:tblPr>
        <w:tblStyle w:val="Table1"/>
        <w:tblW w:w="9360.0" w:type="dxa"/>
        <w:jc w:val="left"/>
        <w:tblBorders>
          <w:top w:color="999999" w:space="0" w:sz="5" w:val="single"/>
          <w:left w:color="999999" w:space="0" w:sz="5" w:val="single"/>
          <w:bottom w:color="999999" w:space="0" w:sz="5" w:val="single"/>
          <w:right w:color="999999" w:space="0" w:sz="5" w:val="single"/>
          <w:insideH w:color="999999" w:space="0" w:sz="5" w:val="single"/>
          <w:insideV w:color="999999" w:space="0" w:sz="5" w:val="single"/>
        </w:tblBorders>
        <w:tblLayout w:type="fixed"/>
        <w:tblLook w:val="0600"/>
      </w:tblPr>
      <w:tblGrid>
        <w:gridCol w:w="3030"/>
        <w:gridCol w:w="2760"/>
        <w:gridCol w:w="3570"/>
        <w:tblGridChange w:id="0">
          <w:tblGrid>
            <w:gridCol w:w="3030"/>
            <w:gridCol w:w="2760"/>
            <w:gridCol w:w="35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Valuation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Property Number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69234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Valuation Number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0966033900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Valuation Address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19 Allens Lane CLIVE 4102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Legal Description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LOT 2 DP 17096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Rating Differential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1RESCLIVE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Valuation Category Type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RD198B Residential-Dwelling-1980's-average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436eb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/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436eb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436eb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Land Value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Improvements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$205,000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$325,000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Capital Value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$640,000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$760,000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Valuation Date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01-07-2023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01-07-2025</w:t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360" w:lineRule="auto"/>
        <w:rPr>
          <w:b w:val="1"/>
          <w:color w:val="2c2e33"/>
          <w:sz w:val="48"/>
          <w:szCs w:val="48"/>
        </w:rPr>
      </w:pPr>
      <w:bookmarkStart w:colFirst="0" w:colLast="0" w:name="_p9v1z99ze8g8" w:id="4"/>
      <w:bookmarkEnd w:id="4"/>
      <w:r w:rsidDel="00000000" w:rsidR="00000000" w:rsidRPr="00000000">
        <w:rPr>
          <w:b w:val="1"/>
          <w:color w:val="2c2e33"/>
          <w:sz w:val="48"/>
          <w:szCs w:val="48"/>
          <w:rtl w:val="0"/>
        </w:rPr>
        <w:t xml:space="preserve">Rates for 01/07/2024 – 30/06/2025 rating year</w:t>
      </w:r>
    </w:p>
    <w:tbl>
      <w:tblPr>
        <w:tblStyle w:val="Table2"/>
        <w:tblW w:w="9645.0" w:type="dxa"/>
        <w:jc w:val="left"/>
        <w:tblBorders>
          <w:top w:color="999999" w:space="0" w:sz="5" w:val="single"/>
          <w:left w:color="999999" w:space="0" w:sz="5" w:val="single"/>
          <w:bottom w:color="999999" w:space="0" w:sz="5" w:val="single"/>
          <w:right w:color="999999" w:space="0" w:sz="5" w:val="single"/>
          <w:insideH w:color="999999" w:space="0" w:sz="5" w:val="single"/>
          <w:insideV w:color="999999" w:space="0" w:sz="5" w:val="single"/>
        </w:tblBorders>
        <w:tblLayout w:type="fixed"/>
        <w:tblLook w:val="0600"/>
      </w:tblPr>
      <w:tblGrid>
        <w:gridCol w:w="1710"/>
        <w:gridCol w:w="3570"/>
        <w:gridCol w:w="2055"/>
        <w:gridCol w:w="2310"/>
        <w:tblGridChange w:id="0">
          <w:tblGrid>
            <w:gridCol w:w="1710"/>
            <w:gridCol w:w="3570"/>
            <w:gridCol w:w="2055"/>
            <w:gridCol w:w="23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Description (Basis)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1CGCHG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Cyclone Gabrielle Charge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$127.00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1CGRATE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Cyclone Gabrielle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435,000.00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$89.03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1RESCLGEN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General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435,000.00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$1,118.84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1RESNUCMRM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Community &amp; Resource Mgmt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$453.00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1RESNURCLI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Recycling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$110.00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1RESNUREFC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Refuse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$180.00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1RESNUSEWC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Sewer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1RESNUSEWT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Wastewater Treatment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$103.00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1RESNUUAGC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Uniform Annual General Charge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$234.00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1RESNUWCLI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Water Rate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$700.00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Total Rates Levied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$3,514.87</w:t>
            </w:r>
          </w:p>
        </w:tc>
      </w:tr>
    </w:tbl>
    <w:p w:rsidR="00000000" w:rsidDel="00000000" w:rsidP="00000000" w:rsidRDefault="00000000" w:rsidRPr="00000000" w14:paraId="0000005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="360" w:lineRule="auto"/>
        <w:rPr>
          <w:b w:val="1"/>
          <w:color w:val="2c2e33"/>
          <w:sz w:val="48"/>
          <w:szCs w:val="48"/>
        </w:rPr>
      </w:pPr>
      <w:bookmarkStart w:colFirst="0" w:colLast="0" w:name="_44tuz88bx3x0" w:id="5"/>
      <w:bookmarkEnd w:id="5"/>
      <w:r w:rsidDel="00000000" w:rsidR="00000000" w:rsidRPr="00000000">
        <w:rPr>
          <w:b w:val="1"/>
          <w:color w:val="2c2e33"/>
          <w:sz w:val="48"/>
          <w:szCs w:val="48"/>
          <w:rtl w:val="0"/>
        </w:rPr>
        <w:t xml:space="preserve">Rates History</w:t>
      </w:r>
    </w:p>
    <w:tbl>
      <w:tblPr>
        <w:tblStyle w:val="Table3"/>
        <w:tblW w:w="9645.0" w:type="dxa"/>
        <w:jc w:val="left"/>
        <w:tblBorders>
          <w:top w:color="999999" w:space="0" w:sz="5" w:val="single"/>
          <w:left w:color="999999" w:space="0" w:sz="5" w:val="single"/>
          <w:bottom w:color="999999" w:space="0" w:sz="5" w:val="single"/>
          <w:right w:color="999999" w:space="0" w:sz="5" w:val="single"/>
          <w:insideH w:color="999999" w:space="0" w:sz="5" w:val="single"/>
          <w:insideV w:color="999999" w:space="0" w:sz="5" w:val="single"/>
        </w:tblBorders>
        <w:tblLayout w:type="fixed"/>
        <w:tblLook w:val="0600"/>
      </w:tblPr>
      <w:tblGrid>
        <w:gridCol w:w="1515"/>
        <w:gridCol w:w="2100"/>
        <w:gridCol w:w="2430"/>
        <w:gridCol w:w="3600"/>
        <w:tblGridChange w:id="0">
          <w:tblGrid>
            <w:gridCol w:w="1515"/>
            <w:gridCol w:w="2100"/>
            <w:gridCol w:w="2430"/>
            <w:gridCol w:w="36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Land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Capital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15884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Annual Rates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2024/25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$640,000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$3,514.87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2023/24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$640,000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$2,901.84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2022/23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$2,416.94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2021/22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$2,282.61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2020/21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$435,000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$2,151.94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2019/20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$155,000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$2,131.66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2018/19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$155,000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$2,011.86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2017/18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$155,000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$295,000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$1,876.00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2016/17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$1,798.70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2015/16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$1,721.50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2014/15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$1,655.96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2013/14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$1,450.26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2012/13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$1,403.88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2011/12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$1,324.72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2010/11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$128,000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$1,295.59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2009/10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$1,233.89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2008/09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$135,000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pgf3hchwjm45" w:id="1"/>
            <w:bookmarkEnd w:id="1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$250,000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0" w:line="312" w:lineRule="auto"/>
              <w:jc w:val="right"/>
              <w:rPr>
                <w:b w:val="1"/>
                <w:color w:val="333333"/>
                <w:sz w:val="24"/>
                <w:szCs w:val="24"/>
              </w:rPr>
            </w:pPr>
            <w:bookmarkStart w:colFirst="0" w:colLast="0" w:name="_magkrb88j8to" w:id="6"/>
            <w:bookmarkEnd w:id="6"/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$1,208.96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